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rFonts w:ascii="Times New Roman" w:hAnsi="Times New Roman" w:cs="Times New Roman"/>
          <w:b/>
          <w:b/>
          <w:caps w:val="false"/>
          <w:smallCaps w:val="false"/>
          <w:color w:val="93DE61"/>
          <w:spacing w:val="0"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caps w:val="false"/>
          <w:smallCaps w:val="false"/>
          <w:color w:val="93DE61"/>
          <w:spacing w:val="0"/>
          <w:sz w:val="32"/>
          <w:szCs w:val="32"/>
          <w:lang w:val="ru-RU"/>
        </w:rPr>
        <w:t xml:space="preserve">  </w:t>
      </w:r>
      <w:r>
        <w:rPr>
          <w:rFonts w:cs="Times New Roman" w:ascii="Times New Roman" w:hAnsi="Times New Roman"/>
          <w:b/>
          <w:caps w:val="false"/>
          <w:smallCaps w:val="false"/>
          <w:color w:val="93DE61"/>
          <w:spacing w:val="0"/>
          <w:sz w:val="32"/>
          <w:szCs w:val="32"/>
          <w:lang w:val="ru-RU"/>
        </w:rPr>
        <w:t>ООО «ЭТК «МИКО»             (495) 645-11-51</w:t>
      </w:r>
    </w:p>
    <w:p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b/>
          <w:b/>
          <w:u w:val="single"/>
          <w:lang w:val="ru-RU"/>
        </w:rPr>
      </w:pPr>
      <w:r>
        <w:rPr>
          <w:rFonts w:cs="Times New Roman" w:ascii="Times New Roman" w:hAnsi="Times New Roman"/>
          <w:b/>
          <w:u w:val="single"/>
          <w:lang w:val="ru-RU"/>
        </w:rPr>
        <w:t>Внимание! С 01.01.2018 г. изменились банковские реквизиты!</w:t>
      </w:r>
    </w:p>
    <w:p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b/>
          <w:b/>
          <w:u w:val="single"/>
          <w:lang w:val="ru-RU"/>
        </w:rPr>
      </w:pPr>
      <w:r>
        <w:rPr>
          <w:rFonts w:cs="Times New Roman" w:ascii="Times New Roman" w:hAnsi="Times New Roman"/>
          <w:b/>
          <w:u w:val="single"/>
          <w:lang w:val="ru-RU"/>
        </w:rPr>
      </w:r>
    </w:p>
    <w:p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Общество с ограниченной ответственностью</w:t>
      </w:r>
    </w:p>
    <w:p>
      <w:pPr>
        <w:pStyle w:val="2"/>
        <w:numPr>
          <w:ilvl w:val="1"/>
          <w:numId w:val="1"/>
        </w:numPr>
        <w:spacing w:before="0" w:after="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«Электро-Техническая Компания «МИКО»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10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08"/>
        <w:gridCol w:w="5518"/>
      </w:tblGrid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Сокращенное название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ООО «ЭТК «МИКО»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Юридический адрес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115580, г. Москва, ул. Шипиловская, д.58, к. 1, помещение №25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Фактический/почтовый адрес: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115580, г. Москва, ул. Шипиловская, д. 58, к.1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(495) 645-11-51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Электронная почта: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hyperlink r:id="rId2"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info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  <w:lang w:val="ru-RU"/>
                </w:rPr>
                <w:t>@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etk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miko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ru</w:t>
              </w:r>
            </w:hyperlink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Сайт: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hyperlink r:id="rId3"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www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etk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  <w:lang w:val="ru-RU"/>
                </w:rPr>
                <w:t>-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miko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  <w:lang w:val="ru-RU"/>
                </w:rPr>
                <w:t>.</w:t>
              </w:r>
              <w:r>
                <w:rPr>
                  <w:rStyle w:val="Style11"/>
                  <w:rFonts w:cs="Times New Roman" w:ascii="Times New Roman" w:hAnsi="Times New Roman"/>
                  <w:b/>
                  <w:sz w:val="28"/>
                  <w:szCs w:val="28"/>
                </w:rPr>
                <w:t>ru</w:t>
              </w:r>
            </w:hyperlink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7724809078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772401001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1117746842619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37161560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ОКТМО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45916000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Расчётный счет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40702810100000063769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БИК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 01.01.2018 г.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044525745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Корр. счет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 01.01.2018 г.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30101810345250000745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300" w:before="0" w:after="16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Банк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с 01.01.2018 г.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Филиал № 7701 Банка ВТБ (ПАО)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Михайлов Илья Владимирович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Михайлов Илья Владимирович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footerReference w:type="default" r:id="rId4"/>
      <w:type w:val="nextPage"/>
      <w:pgSz w:w="12240" w:h="15840"/>
      <w:pgMar w:left="720" w:right="720" w:header="0" w:top="170" w:footer="720" w:bottom="776" w:gutter="0"/>
      <w:pgNumType w:fmt="decimal"/>
      <w:formProt w:val="false"/>
      <w:textDirection w:val="lrTb"/>
      <w:docGrid w:type="default" w:linePitch="23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cc"/>
    <w:family w:val="swiss"/>
    <w:pitch w:val="variable"/>
  </w:font>
  <w:font w:name="Century Gothic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>
        <w:sz w:val="20"/>
        <w:szCs w:val="20"/>
        <w:lang w:val="ru-RU"/>
      </w:rPr>
    </w:pPr>
    <w:r>
      <w:rPr>
        <w:sz w:val="20"/>
        <w:szCs w:val="20"/>
        <w:lang w:val="ru-RU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00" w:before="0" w:after="160"/>
    </w:pPr>
    <w:rPr>
      <w:rFonts w:ascii="Trebuchet MS" w:hAnsi="Trebuchet MS" w:eastAsia="Meiryo" w:cs="Times New Roman"/>
      <w:color w:val="auto"/>
      <w:sz w:val="21"/>
      <w:szCs w:val="21"/>
      <w:lang w:val="en-US" w:eastAsia="ja-JP" w:bidi="ar-SA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pacing w:lineRule="auto" w:line="240" w:before="320" w:after="80"/>
      <w:jc w:val="center"/>
      <w:outlineLvl w:val="0"/>
      <w:outlineLvl w:val="0"/>
    </w:pPr>
    <w:rPr>
      <w:rFonts w:ascii="Trebuchet MS" w:hAnsi="Trebuchet MS" w:eastAsia="Meiryo" w:cs="Times New Roman"/>
      <w:color w:val="6B911C"/>
      <w:sz w:val="40"/>
      <w:szCs w:val="40"/>
    </w:rPr>
  </w:style>
  <w:style w:type="paragraph" w:styleId="2">
    <w:name w:val="Heading 2"/>
    <w:basedOn w:val="Normal"/>
    <w:next w:val="Normal"/>
    <w:qFormat/>
    <w:pPr>
      <w:keepNext/>
      <w:keepLines/>
      <w:numPr>
        <w:ilvl w:val="1"/>
        <w:numId w:val="1"/>
      </w:numPr>
      <w:spacing w:lineRule="auto" w:line="240" w:before="160" w:after="40"/>
      <w:jc w:val="center"/>
      <w:outlineLvl w:val="1"/>
      <w:outlineLvl w:val="1"/>
    </w:pPr>
    <w:rPr>
      <w:rFonts w:ascii="Trebuchet MS" w:hAnsi="Trebuchet MS" w:eastAsia="Meiryo" w:cs="Times New Roman"/>
      <w:sz w:val="32"/>
      <w:szCs w:val="32"/>
    </w:rPr>
  </w:style>
  <w:style w:type="paragraph" w:styleId="3">
    <w:name w:val="Heading 3"/>
    <w:basedOn w:val="Normal"/>
    <w:next w:val="Normal"/>
    <w:qFormat/>
    <w:pPr>
      <w:keepNext/>
      <w:keepLines/>
      <w:numPr>
        <w:ilvl w:val="2"/>
        <w:numId w:val="1"/>
      </w:numPr>
      <w:spacing w:lineRule="auto" w:line="240" w:before="160" w:after="0"/>
      <w:outlineLvl w:val="2"/>
      <w:outlineLvl w:val="2"/>
    </w:pPr>
    <w:rPr>
      <w:rFonts w:ascii="Trebuchet MS" w:hAnsi="Trebuchet MS" w:eastAsia="Meiryo" w:cs="Times New Roman"/>
      <w:sz w:val="32"/>
      <w:szCs w:val="32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80" w:after="0"/>
      <w:outlineLvl w:val="3"/>
      <w:outlineLvl w:val="3"/>
    </w:pPr>
    <w:rPr>
      <w:rFonts w:ascii="Trebuchet MS" w:hAnsi="Trebuchet MS" w:eastAsia="Meiryo" w:cs="Times New Roman"/>
      <w:i/>
      <w:iCs/>
      <w:sz w:val="30"/>
      <w:szCs w:val="30"/>
    </w:rPr>
  </w:style>
  <w:style w:type="paragraph" w:styleId="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40" w:after="0"/>
      <w:outlineLvl w:val="4"/>
      <w:outlineLvl w:val="4"/>
    </w:pPr>
    <w:rPr>
      <w:rFonts w:ascii="Trebuchet MS" w:hAnsi="Trebuchet MS" w:eastAsia="Meiryo" w:cs="Times New Roman"/>
      <w:sz w:val="28"/>
      <w:szCs w:val="28"/>
    </w:rPr>
  </w:style>
  <w:style w:type="paragraph" w:styleId="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40" w:after="0"/>
      <w:outlineLvl w:val="5"/>
      <w:outlineLvl w:val="5"/>
    </w:pPr>
    <w:rPr>
      <w:rFonts w:ascii="Trebuchet MS" w:hAnsi="Trebuchet MS" w:eastAsia="Meiryo" w:cs="Times New Roman"/>
      <w:i/>
      <w:iCs/>
      <w:sz w:val="26"/>
      <w:szCs w:val="26"/>
    </w:rPr>
  </w:style>
  <w:style w:type="paragraph" w:styleId="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40" w:after="0"/>
      <w:outlineLvl w:val="6"/>
      <w:outlineLvl w:val="6"/>
    </w:pPr>
    <w:rPr>
      <w:rFonts w:ascii="Trebuchet MS" w:hAnsi="Trebuchet MS" w:eastAsia="Meiryo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40" w:after="0"/>
      <w:outlineLvl w:val="7"/>
      <w:outlineLvl w:val="7"/>
    </w:pPr>
    <w:rPr>
      <w:rFonts w:ascii="Trebuchet MS" w:hAnsi="Trebuchet MS" w:eastAsia="Meiryo" w:cs="Times New Roman"/>
      <w:i/>
      <w:iCs/>
      <w:sz w:val="22"/>
      <w:szCs w:val="22"/>
    </w:rPr>
  </w:style>
  <w:style w:type="paragraph" w:styleId="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40" w:after="0"/>
      <w:outlineLvl w:val="8"/>
      <w:outlineLvl w:val="8"/>
    </w:pPr>
    <w:rPr>
      <w:b/>
      <w:bCs/>
      <w:i/>
      <w:iCs/>
    </w:rPr>
  </w:style>
  <w:style w:type="character" w:styleId="WW8Num1z0">
    <w:name w:val="WW8Num1z0"/>
    <w:qFormat/>
    <w:rPr>
      <w:rFonts w:ascii="Century Gothic" w:hAnsi="Century Gothic" w:eastAsia="Meiryo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eastAsia="Meiryo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Style6">
    <w:name w:val="Название книги"/>
    <w:qFormat/>
    <w:rPr>
      <w:b/>
      <w:bCs/>
      <w:caps w:val="false"/>
      <w:smallCaps w:val="false"/>
      <w:spacing w:val="0"/>
    </w:rPr>
  </w:style>
  <w:style w:type="character" w:styleId="Style7">
    <w:name w:val="Выделение"/>
    <w:qFormat/>
    <w:rPr>
      <w:i/>
      <w:iCs/>
      <w:color w:val="000000"/>
    </w:rPr>
  </w:style>
  <w:style w:type="character" w:styleId="11">
    <w:name w:val="Заголовок 1 Знак"/>
    <w:qFormat/>
    <w:rPr>
      <w:rFonts w:ascii="Trebuchet MS" w:hAnsi="Trebuchet MS" w:eastAsia="Meiryo" w:cs="Times New Roman"/>
      <w:color w:val="6B911C"/>
      <w:sz w:val="40"/>
      <w:szCs w:val="40"/>
    </w:rPr>
  </w:style>
  <w:style w:type="character" w:styleId="21">
    <w:name w:val="Заголовок 2 Знак"/>
    <w:qFormat/>
    <w:rPr>
      <w:rFonts w:ascii="Trebuchet MS" w:hAnsi="Trebuchet MS" w:eastAsia="Meiryo" w:cs="Times New Roman"/>
      <w:sz w:val="32"/>
      <w:szCs w:val="32"/>
    </w:rPr>
  </w:style>
  <w:style w:type="character" w:styleId="31">
    <w:name w:val="Заголовок 3 Знак"/>
    <w:qFormat/>
    <w:rPr>
      <w:rFonts w:ascii="Trebuchet MS" w:hAnsi="Trebuchet MS" w:eastAsia="Meiryo" w:cs="Times New Roman"/>
      <w:sz w:val="32"/>
      <w:szCs w:val="32"/>
    </w:rPr>
  </w:style>
  <w:style w:type="character" w:styleId="41">
    <w:name w:val="Заголовок 4 Знак"/>
    <w:qFormat/>
    <w:rPr>
      <w:rFonts w:ascii="Trebuchet MS" w:hAnsi="Trebuchet MS" w:eastAsia="Meiryo" w:cs="Times New Roman"/>
      <w:i/>
      <w:iCs/>
      <w:sz w:val="30"/>
      <w:szCs w:val="30"/>
    </w:rPr>
  </w:style>
  <w:style w:type="character" w:styleId="51">
    <w:name w:val="Заголовок 5 Знак"/>
    <w:qFormat/>
    <w:rPr>
      <w:rFonts w:ascii="Trebuchet MS" w:hAnsi="Trebuchet MS" w:eastAsia="Meiryo" w:cs="Times New Roman"/>
      <w:sz w:val="28"/>
      <w:szCs w:val="28"/>
    </w:rPr>
  </w:style>
  <w:style w:type="character" w:styleId="61">
    <w:name w:val="Заголовок 6 Знак"/>
    <w:qFormat/>
    <w:rPr>
      <w:rFonts w:ascii="Trebuchet MS" w:hAnsi="Trebuchet MS" w:eastAsia="Meiryo" w:cs="Times New Roman"/>
      <w:i/>
      <w:iCs/>
      <w:sz w:val="26"/>
      <w:szCs w:val="26"/>
    </w:rPr>
  </w:style>
  <w:style w:type="character" w:styleId="71">
    <w:name w:val="Заголовок 7 Знак"/>
    <w:qFormat/>
    <w:rPr>
      <w:rFonts w:ascii="Trebuchet MS" w:hAnsi="Trebuchet MS" w:eastAsia="Meiryo" w:cs="Times New Roman"/>
      <w:sz w:val="24"/>
      <w:szCs w:val="24"/>
    </w:rPr>
  </w:style>
  <w:style w:type="character" w:styleId="81">
    <w:name w:val="Заголовок 8 Знак"/>
    <w:qFormat/>
    <w:rPr>
      <w:rFonts w:ascii="Trebuchet MS" w:hAnsi="Trebuchet MS" w:eastAsia="Meiryo" w:cs="Times New Roman"/>
      <w:i/>
      <w:iCs/>
      <w:sz w:val="22"/>
      <w:szCs w:val="22"/>
    </w:rPr>
  </w:style>
  <w:style w:type="character" w:styleId="91">
    <w:name w:val="Заголовок 9 Знак"/>
    <w:qFormat/>
    <w:rPr>
      <w:b/>
      <w:bCs/>
      <w:i/>
      <w:iCs/>
    </w:rPr>
  </w:style>
  <w:style w:type="character" w:styleId="Style8">
    <w:name w:val="Сильное выделение"/>
    <w:qFormat/>
    <w:rPr>
      <w:b/>
      <w:bCs/>
      <w:i/>
      <w:iCs/>
      <w:color w:val="000000"/>
    </w:rPr>
  </w:style>
  <w:style w:type="character" w:styleId="Style9">
    <w:name w:val="Выделенная цитата Знак"/>
    <w:qFormat/>
    <w:rPr>
      <w:rFonts w:ascii="Trebuchet MS" w:hAnsi="Trebuchet MS" w:eastAsia="Meiryo" w:cs="Times New Roman"/>
      <w:caps/>
      <w:color w:val="6B911C"/>
      <w:sz w:val="28"/>
      <w:szCs w:val="28"/>
    </w:rPr>
  </w:style>
  <w:style w:type="character" w:styleId="Style10">
    <w:name w:val="Сильная ссылка"/>
    <w:qFormat/>
    <w:rPr>
      <w:b/>
      <w:bCs/>
      <w:caps w:val="false"/>
      <w:smallCaps w:val="false"/>
      <w:color w:val="000000"/>
      <w:spacing w:val="0"/>
      <w:u w:val="single"/>
    </w:rPr>
  </w:style>
  <w:style w:type="character" w:styleId="Style11">
    <w:name w:val="Интернет-ссылка"/>
    <w:rPr>
      <w:color w:val="6E90A0"/>
      <w:u w:val="single"/>
    </w:rPr>
  </w:style>
  <w:style w:type="character" w:styleId="Style12">
    <w:name w:val="Посещённая гиперссылка"/>
    <w:rPr>
      <w:color w:val="B9D181"/>
      <w:u w:val="single"/>
    </w:rPr>
  </w:style>
  <w:style w:type="character" w:styleId="Style13">
    <w:name w:val="Без интервала Знак"/>
    <w:basedOn w:val="Style5"/>
    <w:qFormat/>
    <w:rPr/>
  </w:style>
  <w:style w:type="character" w:styleId="22">
    <w:name w:val="Цитата 2 Знак"/>
    <w:qFormat/>
    <w:rPr>
      <w:i/>
      <w:iCs/>
      <w:color w:val="AF8B13"/>
      <w:sz w:val="24"/>
      <w:szCs w:val="24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Подзаголовок Знак"/>
    <w:qFormat/>
    <w:rPr>
      <w:color w:val="2C3C43"/>
      <w:sz w:val="28"/>
      <w:szCs w:val="28"/>
    </w:rPr>
  </w:style>
  <w:style w:type="character" w:styleId="Style16">
    <w:name w:val="Слабое выделение"/>
    <w:qFormat/>
    <w:rPr>
      <w:i/>
      <w:iCs/>
      <w:color w:val="595959"/>
    </w:rPr>
  </w:style>
  <w:style w:type="character" w:styleId="Style17">
    <w:name w:val="Слабая ссылка"/>
    <w:qFormat/>
    <w:rPr>
      <w:caps w:val="false"/>
      <w:smallCaps w:val="false"/>
      <w:color w:val="404040"/>
      <w:spacing w:val="0"/>
      <w:u w:val="single" w:color="7F7F7F"/>
    </w:rPr>
  </w:style>
  <w:style w:type="character" w:styleId="Style18">
    <w:name w:val="Название Знак"/>
    <w:qFormat/>
    <w:rPr>
      <w:rFonts w:ascii="Trebuchet MS" w:hAnsi="Trebuchet MS" w:eastAsia="Meiryo" w:cs="Times New Roman"/>
      <w:caps/>
      <w:color w:val="2C3C43"/>
      <w:spacing w:val="30"/>
      <w:sz w:val="72"/>
      <w:szCs w:val="72"/>
    </w:rPr>
  </w:style>
  <w:style w:type="character" w:styleId="Style19">
    <w:name w:val="Верхний колонтитул Знак"/>
    <w:basedOn w:val="Style5"/>
    <w:qFormat/>
    <w:rPr/>
  </w:style>
  <w:style w:type="character" w:styleId="Style20">
    <w:name w:val="Нижний колонтитул Знак"/>
    <w:basedOn w:val="Style5"/>
    <w:qFormat/>
    <w:rPr/>
  </w:style>
  <w:style w:type="character" w:styleId="Style21">
    <w:name w:val="Замещающий текст"/>
    <w:qFormat/>
    <w:rPr>
      <w:color w:val="808080"/>
    </w:rPr>
  </w:style>
  <w:style w:type="character" w:styleId="Style22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3">
    <w:name w:val="Заголовок"/>
    <w:basedOn w:val="Normal"/>
    <w:next w:val="Normal"/>
    <w:qFormat/>
    <w:pPr>
      <w:pBdr>
        <w:top w:val="single" w:sz="6" w:space="8" w:color="E6B91E"/>
        <w:bottom w:val="single" w:sz="6" w:space="8" w:color="E6B91E"/>
      </w:pBdr>
      <w:spacing w:lineRule="auto" w:line="240" w:before="0" w:after="400"/>
      <w:contextualSpacing/>
      <w:jc w:val="center"/>
    </w:pPr>
    <w:rPr>
      <w:rFonts w:ascii="Trebuchet MS" w:hAnsi="Trebuchet MS" w:eastAsia="Meiryo" w:cs="Times New Roman"/>
      <w:caps/>
      <w:color w:val="2C3C43"/>
      <w:spacing w:val="30"/>
      <w:sz w:val="72"/>
      <w:szCs w:val="72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/>
  </w:style>
  <w:style w:type="paragraph" w:styleId="Style28">
    <w:name w:val="Название объекта"/>
    <w:basedOn w:val="Normal"/>
    <w:next w:val="Normal"/>
    <w:qFormat/>
    <w:pPr>
      <w:spacing w:lineRule="auto" w:line="240"/>
    </w:pPr>
    <w:rPr>
      <w:b/>
      <w:bCs/>
      <w:color w:val="404040"/>
      <w:sz w:val="16"/>
      <w:szCs w:val="16"/>
    </w:rPr>
  </w:style>
  <w:style w:type="paragraph" w:styleId="Style29">
    <w:name w:val="Выделенная цитата"/>
    <w:basedOn w:val="Normal"/>
    <w:next w:val="Normal"/>
    <w:qFormat/>
    <w:pPr>
      <w:spacing w:lineRule="auto" w:line="276" w:before="160" w:after="160"/>
      <w:ind w:left="936" w:right="936" w:hanging="0"/>
      <w:jc w:val="center"/>
    </w:pPr>
    <w:rPr>
      <w:rFonts w:ascii="Trebuchet MS" w:hAnsi="Trebuchet MS" w:eastAsia="Meiryo" w:cs="Times New Roman"/>
      <w:caps/>
      <w:color w:val="6B911C"/>
      <w:sz w:val="28"/>
      <w:szCs w:val="28"/>
    </w:rPr>
  </w:style>
  <w:style w:type="paragraph" w:styleId="Style30">
    <w:name w:val="Без интервала"/>
    <w:qFormat/>
    <w:pPr>
      <w:widowControl/>
    </w:pPr>
    <w:rPr>
      <w:rFonts w:ascii="Trebuchet MS" w:hAnsi="Trebuchet MS" w:eastAsia="Meiryo" w:cs="Times New Roman"/>
      <w:color w:val="auto"/>
      <w:sz w:val="21"/>
      <w:szCs w:val="21"/>
      <w:lang w:val="en-US" w:eastAsia="ja-JP" w:bidi="ar-SA"/>
    </w:rPr>
  </w:style>
  <w:style w:type="paragraph" w:styleId="23">
    <w:name w:val="Цитата 2"/>
    <w:basedOn w:val="Normal"/>
    <w:next w:val="Normal"/>
    <w:qFormat/>
    <w:pPr>
      <w:spacing w:before="160" w:after="160"/>
      <w:ind w:left="720" w:right="720" w:hanging="0"/>
      <w:jc w:val="center"/>
    </w:pPr>
    <w:rPr>
      <w:i/>
      <w:iCs/>
      <w:color w:val="AF8B13"/>
      <w:sz w:val="24"/>
      <w:szCs w:val="24"/>
    </w:rPr>
  </w:style>
  <w:style w:type="paragraph" w:styleId="Style31">
    <w:name w:val="Subtitle"/>
    <w:basedOn w:val="Normal"/>
    <w:next w:val="Normal"/>
    <w:qFormat/>
    <w:pPr>
      <w:jc w:val="center"/>
    </w:pPr>
    <w:rPr>
      <w:color w:val="2C3C43"/>
      <w:sz w:val="28"/>
      <w:szCs w:val="28"/>
    </w:rPr>
  </w:style>
  <w:style w:type="paragraph" w:styleId="Style3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33">
    <w:name w:val="TOA Heading"/>
    <w:basedOn w:val="1"/>
    <w:next w:val="Normal"/>
    <w:pPr>
      <w:numPr>
        <w:ilvl w:val="0"/>
        <w:numId w:val="0"/>
      </w:numPr>
    </w:pPr>
    <w:rPr/>
  </w:style>
  <w:style w:type="paragraph" w:styleId="Style34">
    <w:name w:val="Header"/>
    <w:basedOn w:val="Normal"/>
    <w:pPr>
      <w:spacing w:lineRule="auto" w:line="240" w:before="0" w:after="0"/>
    </w:pPr>
    <w:rPr/>
  </w:style>
  <w:style w:type="paragraph" w:styleId="Style35">
    <w:name w:val="Footer"/>
    <w:basedOn w:val="Normal"/>
    <w:pPr>
      <w:spacing w:lineRule="auto" w:line="240" w:before="0" w:after="0"/>
    </w:pPr>
    <w:rPr/>
  </w:style>
  <w:style w:type="paragraph" w:styleId="Style3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tk-miko.ru" TargetMode="External"/><Relationship Id="rId3" Type="http://schemas.openxmlformats.org/officeDocument/2006/relationships/hyperlink" Target="http://www.etk-miko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Ион</Template>
  <TotalTime>9</TotalTime>
  <Application>LibreOffice/5.2.0.4$MacOSX_X86_64 LibreOffice_project/066b007f5ebcc236395c7d282ba488bca6720265</Application>
  <Pages>1</Pages>
  <Words>98</Words>
  <Characters>683</Characters>
  <CharactersWithSpaces>759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2018-01-09T13:35:00Z</dcterms:created>
  <dc:creator>Юля</dc:creator>
  <dc:description/>
  <dc:language>ru-RU</dc:language>
  <cp:lastModifiedBy>Юля</cp:lastModifiedBy>
  <cp:lastPrinted>2013-08-27T13:49:00Z</cp:lastPrinted>
  <dcterms:modified xsi:type="dcterms:W3CDTF">2018-01-09T13:44:00Z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